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D" w:rsidRDefault="00FC7B7D" w:rsidP="00FC7B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ozim\Рабочий стол\лист ознако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zim\Рабочий стол\лист ознаком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7D" w:rsidRDefault="00FC7B7D" w:rsidP="00FC7B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7B7D" w:rsidRDefault="00FC7B7D" w:rsidP="00FC7B7D"/>
    <w:p w:rsidR="00FC7B7D" w:rsidRDefault="00FC7B7D" w:rsidP="00FC7B7D"/>
    <w:p w:rsidR="00FC7B7D" w:rsidRPr="00115FA4" w:rsidRDefault="00FC7B7D" w:rsidP="00FC7B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Pr="00115FA4">
        <w:rPr>
          <w:rFonts w:ascii="Times New Roman" w:hAnsi="Times New Roman"/>
          <w:sz w:val="24"/>
          <w:szCs w:val="24"/>
        </w:rPr>
        <w:t xml:space="preserve"> к приказу </w:t>
      </w:r>
    </w:p>
    <w:p w:rsidR="00FC7B7D" w:rsidRPr="007A799E" w:rsidRDefault="00FC7B7D" w:rsidP="00FC7B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30.08.2016г. № 100/01</w:t>
      </w:r>
      <w:r w:rsidRPr="00115FA4">
        <w:rPr>
          <w:rFonts w:ascii="Times New Roman" w:hAnsi="Times New Roman"/>
          <w:sz w:val="24"/>
          <w:szCs w:val="24"/>
        </w:rPr>
        <w:t>-о</w:t>
      </w:r>
    </w:p>
    <w:p w:rsidR="00FC7B7D" w:rsidRDefault="00FC7B7D" w:rsidP="00FC7B7D"/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Pr="00DC1CCC" w:rsidRDefault="00FC7B7D" w:rsidP="00FC7B7D">
      <w:pPr>
        <w:pStyle w:val="Style33"/>
        <w:widowControl/>
        <w:spacing w:before="149"/>
        <w:ind w:left="1171"/>
        <w:rPr>
          <w:rStyle w:val="FontStyle68"/>
        </w:rPr>
      </w:pPr>
      <w:r w:rsidRPr="00DC1CCC">
        <w:rPr>
          <w:rStyle w:val="FontStyle68"/>
        </w:rPr>
        <w:t xml:space="preserve">РЕЕСТР ИНФОРМАЦИИ И ОТЧЁТОВ, представляемых педагогическими </w:t>
      </w:r>
    </w:p>
    <w:p w:rsidR="00FC7B7D" w:rsidRPr="00DC1CCC" w:rsidRDefault="00FC7B7D" w:rsidP="00FC7B7D">
      <w:pPr>
        <w:pStyle w:val="Style33"/>
        <w:widowControl/>
        <w:spacing w:before="149"/>
        <w:ind w:left="1171"/>
        <w:rPr>
          <w:rStyle w:val="FontStyle68"/>
        </w:rPr>
      </w:pPr>
      <w:r w:rsidRPr="00DC1CCC">
        <w:rPr>
          <w:rStyle w:val="FontStyle68"/>
        </w:rPr>
        <w:t>работниками МКОУ «Озимовская СОШ»</w:t>
      </w:r>
    </w:p>
    <w:p w:rsidR="00FC7B7D" w:rsidRPr="00DC1CCC" w:rsidRDefault="00FC7B7D" w:rsidP="00FC7B7D">
      <w:pPr>
        <w:spacing w:after="16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5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728"/>
        <w:gridCol w:w="1536"/>
        <w:gridCol w:w="2035"/>
        <w:gridCol w:w="4130"/>
        <w:gridCol w:w="4675"/>
      </w:tblGrid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7"/>
                <w:sz w:val="24"/>
                <w:szCs w:val="24"/>
              </w:rPr>
            </w:pPr>
            <w:r w:rsidRPr="007F0B2F">
              <w:rPr>
                <w:rStyle w:val="FontStyle67"/>
                <w:sz w:val="24"/>
                <w:szCs w:val="24"/>
              </w:rPr>
              <w:t>№</w:t>
            </w:r>
          </w:p>
          <w:p w:rsidR="00FC7B7D" w:rsidRPr="007F0B2F" w:rsidRDefault="00FC7B7D" w:rsidP="00907AA0">
            <w:pPr>
              <w:pStyle w:val="a4"/>
              <w:rPr>
                <w:rStyle w:val="FontStyle68"/>
                <w:sz w:val="24"/>
                <w:szCs w:val="24"/>
              </w:rPr>
            </w:pPr>
            <w:proofErr w:type="spellStart"/>
            <w:proofErr w:type="gramStart"/>
            <w:r w:rsidRPr="007F0B2F">
              <w:rPr>
                <w:rStyle w:val="FontStyle68"/>
                <w:sz w:val="24"/>
                <w:szCs w:val="24"/>
              </w:rPr>
              <w:t>п</w:t>
            </w:r>
            <w:proofErr w:type="spellEnd"/>
            <w:proofErr w:type="gramEnd"/>
            <w:r w:rsidRPr="007F0B2F">
              <w:rPr>
                <w:rStyle w:val="FontStyle68"/>
                <w:sz w:val="24"/>
                <w:szCs w:val="24"/>
              </w:rPr>
              <w:t>/</w:t>
            </w:r>
            <w:proofErr w:type="spellStart"/>
            <w:r w:rsidRPr="007F0B2F">
              <w:rPr>
                <w:rStyle w:val="FontStyle6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8"/>
                <w:sz w:val="24"/>
                <w:szCs w:val="24"/>
              </w:rPr>
            </w:pPr>
            <w:r w:rsidRPr="007F0B2F">
              <w:rPr>
                <w:rStyle w:val="FontStyle68"/>
                <w:sz w:val="24"/>
                <w:szCs w:val="24"/>
              </w:rPr>
              <w:t>Наименование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8"/>
                <w:sz w:val="24"/>
                <w:szCs w:val="24"/>
              </w:rPr>
            </w:pPr>
            <w:r w:rsidRPr="007F0B2F">
              <w:rPr>
                <w:rStyle w:val="FontStyle68"/>
                <w:sz w:val="24"/>
                <w:szCs w:val="24"/>
              </w:rPr>
              <w:t>Периодичность представления отчета/информа</w:t>
            </w:r>
            <w:r w:rsidRPr="007F0B2F">
              <w:rPr>
                <w:rStyle w:val="FontStyle68"/>
                <w:sz w:val="24"/>
                <w:szCs w:val="24"/>
              </w:rPr>
              <w:softHyphen/>
              <w:t>ции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8"/>
                <w:sz w:val="24"/>
                <w:szCs w:val="24"/>
              </w:rPr>
            </w:pPr>
            <w:r w:rsidRPr="007F0B2F">
              <w:rPr>
                <w:rStyle w:val="FontStyle68"/>
                <w:sz w:val="24"/>
                <w:szCs w:val="24"/>
              </w:rPr>
              <w:t>Цели отчёта (для чего используются данные)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Нормати</w:t>
            </w:r>
            <w:r w:rsidRPr="007F0B2F">
              <w:rPr>
                <w:rStyle w:val="FontStyle68"/>
                <w:sz w:val="24"/>
                <w:szCs w:val="24"/>
              </w:rPr>
              <w:t>вный документ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1"/>
                <w:sz w:val="24"/>
                <w:szCs w:val="24"/>
              </w:rPr>
            </w:pPr>
            <w:r w:rsidRPr="007F0B2F">
              <w:rPr>
                <w:rStyle w:val="FontStyle61"/>
                <w:sz w:val="24"/>
                <w:szCs w:val="24"/>
              </w:rPr>
              <w:t>1. Учителя-предметники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1.1.</w:t>
            </w:r>
          </w:p>
        </w:tc>
        <w:tc>
          <w:tcPr>
            <w:tcW w:w="9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8"/>
                <w:sz w:val="24"/>
                <w:szCs w:val="24"/>
              </w:rPr>
            </w:pPr>
            <w:r w:rsidRPr="007F0B2F">
              <w:rPr>
                <w:rStyle w:val="FontStyle68"/>
                <w:sz w:val="24"/>
                <w:szCs w:val="24"/>
              </w:rPr>
              <w:t>Учебная деятельность</w:t>
            </w:r>
          </w:p>
        </w:tc>
      </w:tr>
      <w:tr w:rsidR="00FC7B7D" w:rsidRPr="007F0B2F" w:rsidTr="00FC7B7D">
        <w:trPr>
          <w:gridAfter w:val="1"/>
          <w:wAfter w:w="4675" w:type="dxa"/>
          <w:trHeight w:val="277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  <w:lang w:eastAsia="en-US"/>
              </w:rPr>
            </w:pPr>
            <w:r w:rsidRPr="007F0B2F">
              <w:rPr>
                <w:rStyle w:val="FontStyle69"/>
                <w:sz w:val="24"/>
                <w:szCs w:val="24"/>
                <w:lang w:val="en-US" w:eastAsia="en-US"/>
              </w:rPr>
              <w:t>l</w:t>
            </w:r>
            <w:r w:rsidRPr="007F0B2F">
              <w:rPr>
                <w:rStyle w:val="FontStyle69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Ведение классных журналов в бумажном и (или) электронном виде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Ежедневно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Формирование оценки ка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чества образования в ОУ, открытость и доступность образования для потреби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телей муниципальной ус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луги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сийской Федерации» (п.11, ч.1, ст. 28);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здравоохранения и социального разви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тия РФ от 26.08.2010 № 761 </w:t>
            </w:r>
            <w:proofErr w:type="spellStart"/>
            <w:proofErr w:type="gram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  <w:proofErr w:type="gramEnd"/>
            <w:r w:rsidRPr="007F0B2F">
              <w:rPr>
                <w:rStyle w:val="FontStyle69"/>
                <w:sz w:val="24"/>
                <w:szCs w:val="24"/>
              </w:rPr>
              <w:t xml:space="preserve"> «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Об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 xml:space="preserve"> утверждении Единого ква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лификационного справочника должностей руководителей, спе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циалистов и служащих, разделы «Квалификационные характе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ристики должностей работников образования»; Приказ Министерства просвещения СССР от 27 декабря 1974 г. N 167 «Об утверждении инструкции о ведении школьной до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кументации»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Диагностика резуль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татов обучения школьников  в соот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ветствии с ФГОС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Ежегодно, май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Выявление уровня успеш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ности обучения</w:t>
            </w:r>
            <w:r>
              <w:rPr>
                <w:rStyle w:val="FontStyle69"/>
                <w:sz w:val="24"/>
                <w:szCs w:val="24"/>
              </w:rPr>
              <w:t xml:space="preserve"> в школе, планирование коррекционных мероприятий.</w:t>
            </w:r>
            <w:r w:rsidRPr="007F0B2F">
              <w:rPr>
                <w:rStyle w:val="FontStyle69"/>
                <w:sz w:val="24"/>
                <w:szCs w:val="24"/>
              </w:rPr>
              <w:t xml:space="preserve"> Итоговая оценка освое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ния   основной образова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тельной программы, которая проводится образова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тельным учреждением и направлена на оценку дос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тижения 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 xml:space="preserve"> планируемых результатов освоения основной обра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зовательной (достижение предметных и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метапред-метных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результатов ос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воения основной образо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вательной).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 Обобщённая оценка личностных результатов освоения 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обучающимися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 xml:space="preserve"> основных образователь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ных программ, которая осуществляться образова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тельным учреждением в ходе различных монито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ринговых исследований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Приказ Министерства образования и науки Российской Феде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рации от 06.10.2009 № 373 «Об утверждении и введении в дей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ствие федерального государственного образовательного стан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дарта начального общего образования»;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образования и науки Российской Фе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дерации от 17.12.2010 № 1897 «Об утверждении государствен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ного образовательного стандарта основного общего образования»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Качество знаний и ус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певаемость учащихся по преподаваемому предмету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четверть (не представляется при ведении «Электронного журнала»)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Формирование оценки ка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чества образования в ОУ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(п.11, ч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.б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>, ст. 28, ст. 58);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здравоохранения и социального разви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тия РФ от 26.08.2010 № 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>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Минобрнауки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России от 30.08.2013 № 1015 "Об ут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верждении Порядка организации и осуществления образова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тельной деятельности по основным общеобразовательным про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1.1.4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Рабочие программы по предмету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Обеспечение соответствия требованиям ФГОС</w:t>
            </w:r>
            <w:r>
              <w:rPr>
                <w:rStyle w:val="FontStyle69"/>
                <w:sz w:val="24"/>
                <w:szCs w:val="24"/>
              </w:rPr>
              <w:t xml:space="preserve"> и ФК ГОС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(п.2 ст. 9, п.1 ч.1 ст. 48); Приказ Министерства здравоохранения и социального разви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тия РФ от 26.08.2010 №761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1.1.5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Выполнение образо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вательной программы по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 xml:space="preserve">1 раз в четверть (не представляется при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ведении «Электронного журнала»)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Выполнение ФГОС</w:t>
            </w:r>
            <w:r>
              <w:rPr>
                <w:rStyle w:val="FontStyle69"/>
                <w:sz w:val="24"/>
                <w:szCs w:val="24"/>
              </w:rPr>
              <w:t xml:space="preserve"> и ФК ГОС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(п.1 ч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.б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 xml:space="preserve"> ст. 28, п.1 ч,1 ст. 48); Приказ Министерства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здравоохранения и социального разви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тия РФ от 26.08.2010 №761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8"/>
                <w:sz w:val="24"/>
                <w:szCs w:val="24"/>
              </w:rPr>
              <w:t>Создание безопасных условий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Документация по ор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ганизации техники безопасности на уроке (журналы инструкта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жей по технике безо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пасности)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С целью обеспечения безопасности жизнедея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тельности детей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29.12.2012 №&gt; 273-ФЗ «Об образовании в Российской Федера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ции» (п.2 ч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.б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 xml:space="preserve"> ст. 28);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gramStart"/>
            <w:r w:rsidRPr="007F0B2F">
              <w:rPr>
                <w:rStyle w:val="FontStyle69"/>
                <w:sz w:val="24"/>
                <w:szCs w:val="24"/>
              </w:rPr>
              <w:t xml:space="preserve">приказ Министерства здравоохранения и социального развития РФ от 26.08.2010 № 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>;</w:t>
            </w:r>
            <w:proofErr w:type="gramEnd"/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образования и науки Российской Феде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рации от 06.10.2009 № 373;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образования и науки Российской Феде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рации от 17.12.2010X2 1897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1.3.</w:t>
            </w:r>
            <w:r w:rsidRPr="007F0B2F">
              <w:rPr>
                <w:rStyle w:val="FontStyle68"/>
                <w:sz w:val="24"/>
                <w:szCs w:val="24"/>
              </w:rPr>
              <w:t>Совершенствование профессиональной деятельности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1.3.1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spellStart"/>
            <w:r w:rsidRPr="007F0B2F">
              <w:rPr>
                <w:rStyle w:val="FontStyle69"/>
                <w:sz w:val="24"/>
                <w:szCs w:val="24"/>
              </w:rPr>
              <w:t>Портфолио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учителя-предметника (может вестись в электронном виде)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4B541D">
              <w:rPr>
                <w:rStyle w:val="FontStyle68"/>
                <w:b w:val="0"/>
                <w:sz w:val="24"/>
                <w:szCs w:val="24"/>
              </w:rPr>
              <w:t>В</w:t>
            </w:r>
            <w:r w:rsidRPr="007F0B2F">
              <w:rPr>
                <w:rStyle w:val="FontStyle68"/>
                <w:sz w:val="24"/>
                <w:szCs w:val="24"/>
              </w:rPr>
              <w:t xml:space="preserve"> </w:t>
            </w:r>
            <w:r w:rsidRPr="007F0B2F">
              <w:rPr>
                <w:rStyle w:val="FontStyle69"/>
                <w:sz w:val="24"/>
                <w:szCs w:val="24"/>
              </w:rPr>
              <w:t>течение 5 лет ведется по прин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ципу накопления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Фиксация результатов деятельности, необходи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мых для прохождения ат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тестации и распределения стимулирующей части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(ст. 49);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региональная и муниципальная нормативная база по введению </w:t>
            </w:r>
            <w:r w:rsidRPr="007F0B2F">
              <w:rPr>
                <w:rStyle w:val="FontStyle69"/>
                <w:sz w:val="24"/>
                <w:szCs w:val="24"/>
                <w:lang w:val="en-US"/>
              </w:rPr>
              <w:t>HCOT</w:t>
            </w:r>
            <w:r w:rsidRPr="007F0B2F">
              <w:rPr>
                <w:rStyle w:val="FontStyle69"/>
                <w:sz w:val="24"/>
                <w:szCs w:val="24"/>
              </w:rPr>
              <w:t xml:space="preserve"> и аттестации педагогических работников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1.3.2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Оценочный лист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полугодие или 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Распределение стимули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рующих выплат</w:t>
            </w:r>
            <w:r>
              <w:rPr>
                <w:rStyle w:val="FontStyle69"/>
                <w:sz w:val="24"/>
                <w:szCs w:val="24"/>
              </w:rPr>
              <w:t xml:space="preserve"> и выплат из инновационного фонда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Р</w:t>
            </w:r>
            <w:r w:rsidRPr="007F0B2F">
              <w:rPr>
                <w:rStyle w:val="FontStyle69"/>
                <w:sz w:val="24"/>
                <w:szCs w:val="24"/>
              </w:rPr>
              <w:t>егиональная и муниципальная нормативная база по введению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spellStart"/>
            <w:r w:rsidRPr="007F0B2F">
              <w:rPr>
                <w:rStyle w:val="FontStyle69"/>
                <w:sz w:val="24"/>
                <w:szCs w:val="24"/>
              </w:rPr>
              <w:t>нсот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1"/>
                <w:sz w:val="24"/>
                <w:szCs w:val="24"/>
              </w:rPr>
              <w:t>2.    Классный руководитель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2.1.</w:t>
            </w:r>
            <w:r w:rsidRPr="007F0B2F">
              <w:rPr>
                <w:rStyle w:val="FontStyle68"/>
                <w:sz w:val="24"/>
                <w:szCs w:val="24"/>
              </w:rPr>
              <w:t>Учебная деятель</w:t>
            </w:r>
            <w:r w:rsidRPr="007F0B2F">
              <w:rPr>
                <w:rStyle w:val="FontStyle68"/>
                <w:sz w:val="24"/>
                <w:szCs w:val="24"/>
              </w:rPr>
              <w:softHyphen/>
              <w:t>ность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2.1.1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Ведение классных журналов в бумажном и (или) электронном виде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Ежедневно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Формирование оценки ка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чества образования в ОУ, открытость и доступность образования для потреби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телей муниципальной ус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луги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(п.11, ч,1, ст. 28); 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Информация об уча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стниках ГИА (ЕГЭ, ОГЭ), олимпиад, кон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курсов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Формирование базы дан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ных ГИА, банка участни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ков олимпиад, конкурсов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 xml:space="preserve"> К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>° 273-ФЗ «Об образовании в Российской Федерации» (п.22, ч.1, ст. 34, ст. 59);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Минобрнауки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России от 26.12.2013 № 1400 «Об ут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верждении Порядка проведения государственной итоговой ат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тестации по образовательным программам среднего общего образования»;</w:t>
            </w:r>
            <w:r w:rsidRPr="007F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B2F">
              <w:rPr>
                <w:rStyle w:val="FontStyle69"/>
                <w:sz w:val="24"/>
                <w:szCs w:val="24"/>
              </w:rPr>
              <w:t xml:space="preserve">приказ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России от 25.12.2013 № 1394 «Об ут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верждении Порядка проведения государственной итоговой ат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тестации по образовательным программам основного общего образования»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Отчет классного руко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водителя об успевае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мости и посещаемости класса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четверть (не представляется при ведении «Электронного журнала»)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Мониторинг качества и уровня знаний, посещае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мости обучающихся клас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са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(п.1, ч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.б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>, ст. 28, ст. 58)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2.1.4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Сведения о продолже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нии обучения выпуск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ников 11 классов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52"/>
              </w:rPr>
            </w:pPr>
            <w:r w:rsidRPr="007F0B2F">
              <w:rPr>
                <w:rStyle w:val="FontStyle69"/>
                <w:sz w:val="24"/>
                <w:szCs w:val="24"/>
              </w:rPr>
              <w:t>Учёт продолжения обуче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ния выпускниками в уч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реждениях ВПО и </w:t>
            </w:r>
            <w:r>
              <w:rPr>
                <w:rStyle w:val="FontStyle52"/>
              </w:rPr>
              <w:t>СПО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Нормативным правовым актом муниципального органа управ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ления образованием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2.1.5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Информация о про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должении обучения выпускниками, не по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лучившими среднее общее образование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 раза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Выполнение закона РФ «Об образовании», обес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печение обязательного всеобщего образования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ч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>.5, ст. 66)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2.1.6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Отчет по учету детей, подлежащих обучению по образовательным программам дошкольно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го, начального общего, основного общего и среднего общего обра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зования, проживающих на территории, закреп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ленной за о</w:t>
            </w:r>
            <w:r>
              <w:rPr>
                <w:rStyle w:val="FontStyle69"/>
                <w:sz w:val="24"/>
                <w:szCs w:val="24"/>
              </w:rPr>
              <w:t>бразователь</w:t>
            </w:r>
            <w:r>
              <w:rPr>
                <w:rStyle w:val="FontStyle69"/>
                <w:sz w:val="24"/>
                <w:szCs w:val="24"/>
              </w:rPr>
              <w:softHyphen/>
              <w:t>ной организацией (зам</w:t>
            </w:r>
            <w:proofErr w:type="gramStart"/>
            <w:r>
              <w:rPr>
                <w:rStyle w:val="FontStyle69"/>
                <w:sz w:val="24"/>
                <w:szCs w:val="24"/>
              </w:rPr>
              <w:t>.д</w:t>
            </w:r>
            <w:proofErr w:type="gramEnd"/>
            <w:r>
              <w:rPr>
                <w:rStyle w:val="FontStyle69"/>
                <w:sz w:val="24"/>
                <w:szCs w:val="24"/>
              </w:rPr>
              <w:t>иректора школы по УВР</w:t>
            </w:r>
            <w:r w:rsidRPr="007F0B2F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Выполнение закона РФ «Об образовании»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РФ от 29.12.2012 № 273-ФЗ «Об образова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нии в Российской Федерации» (п.6 ч.1 ст. 9, ч.5 ст. 63, ч.5 ст. 66)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2.1.7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Личные дела учащих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4 раза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Выполнение закона РФ «Об образовании»,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обес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печение обязательного всеобщего образования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 xml:space="preserve">Приказ Министерства просвещения СССР от 27 декабря 1974 г. № 167 «Об утверждении инструкции о ведении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школьной до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кументации»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gramStart"/>
            <w:r w:rsidRPr="007F0B2F">
              <w:rPr>
                <w:rStyle w:val="FontStyle69"/>
                <w:sz w:val="24"/>
                <w:szCs w:val="24"/>
              </w:rPr>
              <w:t>Инфо</w:t>
            </w:r>
            <w:r>
              <w:rPr>
                <w:rStyle w:val="FontStyle69"/>
                <w:sz w:val="24"/>
                <w:szCs w:val="24"/>
              </w:rPr>
              <w:t>рмация об обу</w:t>
            </w:r>
            <w:r>
              <w:rPr>
                <w:rStyle w:val="FontStyle69"/>
                <w:sz w:val="24"/>
                <w:szCs w:val="24"/>
              </w:rPr>
              <w:softHyphen/>
              <w:t>чающихся, уклоняющ</w:t>
            </w:r>
            <w:r w:rsidRPr="007F0B2F">
              <w:rPr>
                <w:rStyle w:val="FontStyle69"/>
                <w:sz w:val="24"/>
                <w:szCs w:val="24"/>
              </w:rPr>
              <w:t>ихся от обучения, допускающих систе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матические пропуски занятий без уважи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тельной причины</w:t>
            </w:r>
            <w:proofErr w:type="gramEnd"/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еженедельно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Выполнение з</w:t>
            </w:r>
            <w:r>
              <w:rPr>
                <w:rStyle w:val="FontStyle69"/>
                <w:sz w:val="24"/>
                <w:szCs w:val="24"/>
              </w:rPr>
              <w:t>акона РФ «Об образовании», обес</w:t>
            </w:r>
            <w:r w:rsidRPr="007F0B2F">
              <w:rPr>
                <w:rStyle w:val="FontStyle69"/>
                <w:sz w:val="24"/>
                <w:szCs w:val="24"/>
              </w:rPr>
              <w:t>печение обязательного всеобщего образования</w:t>
            </w:r>
          </w:p>
        </w:tc>
        <w:tc>
          <w:tcPr>
            <w:tcW w:w="4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ч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>.5 ст. 66)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2.2.</w:t>
            </w:r>
            <w:r w:rsidRPr="007F0B2F">
              <w:rPr>
                <w:rStyle w:val="FontStyle68"/>
                <w:sz w:val="24"/>
                <w:szCs w:val="24"/>
              </w:rPr>
              <w:t>Воспитательная деятельность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Отчет о воспитатель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Для распределения стиму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лирующей части и опре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деления результативности и эффективности работы классного руководителя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Минобрнауки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России от 30.08.2013 № 1014; региональная и муниципальная нормативная база по введению НСОТ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2.2.2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План работы классно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го руководителя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Формирование системы воспитательной работы в классе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Минобрнауки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России от 30.08.2013 № 1014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2.2.3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Социальный паспорт класса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Формирование социально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го паспорта класса и Уч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реждения в целом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    закон     от     24.06.1999     № 120-ФЗ "Об основах системы профилактики безнадзорности и право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нарушений несовершеннолетних"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2.2.4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А) Отчёт о занятости обучающихся класса в детских,</w:t>
            </w:r>
            <w:r>
              <w:rPr>
                <w:rStyle w:val="FontStyle69"/>
                <w:sz w:val="24"/>
                <w:szCs w:val="24"/>
              </w:rPr>
              <w:t xml:space="preserve"> </w:t>
            </w:r>
            <w:r w:rsidRPr="007F0B2F">
              <w:rPr>
                <w:rStyle w:val="FontStyle69"/>
                <w:sz w:val="24"/>
                <w:szCs w:val="24"/>
              </w:rPr>
              <w:t>творческих объединениях, секци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ях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gramStart"/>
            <w:r w:rsidRPr="007F0B2F">
              <w:rPr>
                <w:rStyle w:val="FontStyle69"/>
                <w:sz w:val="24"/>
                <w:szCs w:val="24"/>
              </w:rPr>
              <w:t>Б) Отчет о внеурочной деятельности обу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чающихся класса в рамках ФГОС</w:t>
            </w:r>
            <w:proofErr w:type="gram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2 раза в год </w:t>
            </w:r>
          </w:p>
          <w:p w:rsidR="00FC7B7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  <w:p w:rsidR="00FC7B7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  <w:p w:rsidR="00FC7B7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  <w:p w:rsidR="00FC7B7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  <w:p w:rsidR="00FC7B7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  <w:p w:rsidR="00FC7B7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  <w:p w:rsidR="00FC7B7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  <w:p w:rsidR="00FC7B7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 раза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Развитие системы доп. о</w:t>
            </w:r>
            <w:r w:rsidRPr="007F0B2F">
              <w:rPr>
                <w:rStyle w:val="FontStyle69"/>
                <w:sz w:val="24"/>
                <w:szCs w:val="24"/>
              </w:rPr>
              <w:t>бразования области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А) классный журнал;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(ст. 75);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Б) Приказ Министерства образования и науки Российской Фе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дерации от 06.10.2009 № 373;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образования и науки Российской Феде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рации от 17.12.2010 </w:t>
            </w:r>
            <w:r w:rsidRPr="007F0B2F">
              <w:rPr>
                <w:rStyle w:val="FontStyle69"/>
                <w:sz w:val="24"/>
                <w:szCs w:val="24"/>
                <w:lang w:val="en-US"/>
              </w:rPr>
              <w:t>Ks</w:t>
            </w:r>
            <w:r w:rsidRPr="007F0B2F">
              <w:rPr>
                <w:rStyle w:val="FontStyle69"/>
                <w:sz w:val="24"/>
                <w:szCs w:val="24"/>
              </w:rPr>
              <w:t xml:space="preserve"> 1897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2.2.5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Информация для мо</w:t>
            </w:r>
            <w:r w:rsidRPr="007F0B2F">
              <w:rPr>
                <w:rStyle w:val="FontStyle69"/>
                <w:sz w:val="24"/>
                <w:szCs w:val="24"/>
              </w:rPr>
              <w:t>ниторинга питания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четверть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Формирование муници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пального, регионального и федерального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банка дан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ных по питанию обучаю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щихся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Федеральный закон от 29.12.2012 № 273-ФЗ «Об образовании в Российской Федерации» (п.2, ч.1, ст. 41)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Отчет о профилакти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ческой работе с семь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ями и обучающимися группы «риска»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четверть, Летом - ежемесяч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Контроль и адресная по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мощь обучающимся груп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пы «риска»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24.06.1999 № 120-ФЗ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2.2.7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Протоколы классных родительских собра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ний, заседаний роди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тельского комитета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Не менее 4-х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Информирование родите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лей по вопросам законода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тельства в сфере образо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вания. Реализация функ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ции общественного управ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ления.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Министерства просвещения СССР от 27 декабря 1974 </w:t>
            </w:r>
            <w:r w:rsidRPr="007F0B2F">
              <w:rPr>
                <w:rStyle w:val="FontStyle59"/>
                <w:sz w:val="24"/>
                <w:szCs w:val="24"/>
              </w:rPr>
              <w:t xml:space="preserve">г. </w:t>
            </w:r>
            <w:r w:rsidRPr="007F0B2F">
              <w:rPr>
                <w:rStyle w:val="FontStyle69"/>
                <w:sz w:val="24"/>
                <w:szCs w:val="24"/>
              </w:rPr>
              <w:t>№ 167 «Об утверждении инструкции о ведении школьной до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кументации»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2.2.8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Сбор информации на определенные виды деятельности (согла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сия родителей на осуществление детьми определённых видов деятельности, анкети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рования)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По необходимости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С целью соблюдения за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конодательства и обеспе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чения безопасности жиз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недеятельности детей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ч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>.4, ст. 34)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2.2.9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4B541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Летний отдых, оздо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ровление и занятость детей (план и отчет)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Формирование системы летнего отдыха, оздоров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ления и занятости детей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Региональными, муниципальными нормативными правовыми актами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1"/>
                <w:sz w:val="24"/>
                <w:szCs w:val="24"/>
              </w:rPr>
              <w:t>3. Педагог-психолог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3.1.Учебно-воспитательная деятельность</w:t>
            </w:r>
          </w:p>
        </w:tc>
      </w:tr>
      <w:tr w:rsidR="00FC7B7D" w:rsidRPr="007F0B2F" w:rsidTr="00FC7B7D">
        <w:trPr>
          <w:gridAfter w:val="1"/>
          <w:wAfter w:w="4675" w:type="dxa"/>
          <w:trHeight w:val="276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3.1.1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gramStart"/>
            <w:r w:rsidRPr="007F0B2F">
              <w:rPr>
                <w:rStyle w:val="FontStyle69"/>
                <w:sz w:val="24"/>
                <w:szCs w:val="24"/>
              </w:rPr>
              <w:t>Отчёт о проведенной в ОУ работе педагога-психолога, включаю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щий все направления деятельности (в т.ч. по профилактике суици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да среди несовершен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нолетних,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употребле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ния ПАВ, потребле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ния наркотиков; охва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 психологической помощью детей с про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блемами </w:t>
            </w:r>
            <w:r>
              <w:rPr>
                <w:rStyle w:val="FontStyle69"/>
                <w:sz w:val="24"/>
                <w:szCs w:val="24"/>
              </w:rPr>
              <w:t xml:space="preserve"> в развитии познавательной, эмо</w:t>
            </w:r>
            <w:r w:rsidRPr="007F0B2F">
              <w:rPr>
                <w:rStyle w:val="FontStyle69"/>
                <w:sz w:val="24"/>
                <w:szCs w:val="24"/>
              </w:rPr>
              <w:t>ционально-волевой сферы, эффективности</w:t>
            </w:r>
            <w:proofErr w:type="gramEnd"/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и результативности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психолого-медико-педагоги-ческого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со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провождения детей и подростков с ограни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ченными возможно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стями   здоровья, а также включающий проблемно-ориентированный анализ, статистиче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скую справку, инфор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мационную справку по   следующим на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правлениям: психоло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гическое сопровожде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ние одаренных детей, детей-инвалидов; 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тей, лишенных роди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тельского попечения; опытно-экспериментальной работы, аттестующих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ся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педагогов, сопро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вождение   детей с ОВЗ, семьи)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1 раз в год (до 25 мая)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 целях противодействия жестокому обращению с детьми, защиты их прав, профилактики суицида среда несовершеннолет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них, оказания помощи в трудной жизненной си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туации. Предоставление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сведения по показателям за календарный год: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-</w:t>
            </w:r>
            <w:r w:rsidRPr="007F0B2F">
              <w:rPr>
                <w:rStyle w:val="FontStyle69"/>
                <w:sz w:val="24"/>
                <w:szCs w:val="24"/>
              </w:rPr>
              <w:tab/>
              <w:t>охват логопедической помощью детей с речевы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ми нарушениями;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-</w:t>
            </w:r>
            <w:r w:rsidRPr="007F0B2F">
              <w:rPr>
                <w:rStyle w:val="FontStyle69"/>
                <w:sz w:val="24"/>
                <w:szCs w:val="24"/>
              </w:rPr>
              <w:tab/>
              <w:t>охват психологической помощью детей с пробле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мами в развитии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познава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>-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тельной, эмоционально-волевой сферы. А также в целях определе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ния результативности ра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боты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психолого-медико-педагогических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конси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лиумов ОУ по своевре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менному выявлению детей с ограниченными возмож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ностями здоровья, детей, испытывающих трудности в обучении и оказанию им комплексной помощи</w:t>
            </w:r>
          </w:p>
        </w:tc>
        <w:tc>
          <w:tcPr>
            <w:tcW w:w="4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 xml:space="preserve">Федеральный закон от 29.12.2012 № 273-ФЗ «Об образовании в Российской Федерации» (п.7 ч.1 ст. 41, ст. 42); приказ Министерства здравоохранения и социального развития РФ от 26.08.2010 № 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>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образования и науки Российской Феде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рации от 06.10.2009 №373;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образования и науки Российской Феде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рации от 17.12.2010 № 1897; региональный нормативный акт</w:t>
            </w:r>
          </w:p>
        </w:tc>
      </w:tr>
      <w:tr w:rsidR="00FC7B7D" w:rsidRPr="007F0B2F" w:rsidTr="00FC7B7D"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4675" w:type="dxa"/>
          </w:tcPr>
          <w:p w:rsidR="00FC7B7D" w:rsidRPr="007F0B2F" w:rsidRDefault="00FC7B7D" w:rsidP="00907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План работы психоло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обучаю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щихся</w:t>
            </w:r>
            <w:proofErr w:type="gramEnd"/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8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Федеральный закон от 29.12.2012 № 273-ФЗ «Об образовании в Российской Федерации» (п.2 ч.1 ст. 34, ст. 42); приказ Министерства здравоохранения и социального развития РФ от 26.08.2010 № 761 </w:t>
            </w:r>
            <w:proofErr w:type="spellStart"/>
            <w:r w:rsidRPr="004B541D">
              <w:rPr>
                <w:rStyle w:val="FontStyle68"/>
                <w:b w:val="0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  <w:trHeight w:val="317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3.1.3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Формирование обще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школьного банка дан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ных детей с ограни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ченными возможно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стями здоровья, в том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gramStart"/>
            <w:r w:rsidRPr="007F0B2F">
              <w:rPr>
                <w:rStyle w:val="FontStyle69"/>
                <w:sz w:val="24"/>
                <w:szCs w:val="24"/>
              </w:rPr>
              <w:t>числе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 xml:space="preserve"> детей-инвалидов, детей, ис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пытывающих трудно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сти в обучении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3 раза в год (по состоянию на 5 сентября, 15 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кабря и 15 мая)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Выявления детей с огра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ниченными возможностя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ми здоровья и (или) от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клонениями в по</w:t>
            </w:r>
            <w:r>
              <w:rPr>
                <w:rStyle w:val="FontStyle69"/>
                <w:sz w:val="24"/>
                <w:szCs w:val="24"/>
              </w:rPr>
              <w:t>ведении, проведения их комплекс</w:t>
            </w:r>
            <w:r w:rsidRPr="007F0B2F">
              <w:rPr>
                <w:rStyle w:val="FontStyle69"/>
                <w:sz w:val="24"/>
                <w:szCs w:val="24"/>
              </w:rPr>
              <w:t>ного обследования и под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готовки 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рекомендаций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 xml:space="preserve"> но оказанию детям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психоло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го-медико-педагогической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помощи и организации их обучения и воспитания, координации и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spellStart"/>
            <w:r>
              <w:rPr>
                <w:rStyle w:val="FontStyle69"/>
                <w:sz w:val="24"/>
                <w:szCs w:val="24"/>
              </w:rPr>
              <w:t>о</w:t>
            </w:r>
            <w:r w:rsidRPr="007F0B2F">
              <w:rPr>
                <w:rStyle w:val="FontStyle69"/>
                <w:sz w:val="24"/>
                <w:szCs w:val="24"/>
              </w:rPr>
              <w:t>рганизациионно-методического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обеспече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ния деятельности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психо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лого-медико-педагогических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комиссий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8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Федеральный закон от 29.12.2012 № 273-ФЗ «Об образовании в Российской Федерации» (п.2 ч.1 ст. 34, ст. 42); приказ Министерства здравоохранения и социального развития РФ от 26.08.2010 № 761 </w:t>
            </w:r>
            <w:proofErr w:type="spellStart"/>
            <w:r w:rsidRPr="004B541D">
              <w:rPr>
                <w:rStyle w:val="FontStyle68"/>
                <w:b w:val="0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3</w:t>
            </w:r>
            <w:r w:rsidRPr="007F0B2F">
              <w:rPr>
                <w:rStyle w:val="FontStyle73"/>
                <w:sz w:val="24"/>
                <w:szCs w:val="24"/>
              </w:rPr>
              <w:t>.1</w:t>
            </w:r>
            <w:r w:rsidRPr="007F0B2F">
              <w:rPr>
                <w:rStyle w:val="FontStyle69"/>
                <w:sz w:val="24"/>
                <w:szCs w:val="24"/>
              </w:rPr>
              <w:t>.4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Мониторинг оказания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ППМС-помощи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(включая оснащен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ность рабочего места педагога-психолога)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четверть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обучаю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щихся</w:t>
            </w:r>
            <w:proofErr w:type="gramEnd"/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Федеральный закон от 29.12.2012 № 273-ФЗ «Об образовании в Российской Федерации» (п.2 ч.1 ст. 34, ст. 42); приказ Министерства здравоохранения и социального развития РФ от 26.08.2010 №761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>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образования и науки Российской Феде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рации от 06.10.2009 № 373;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образования и науки Российской Феде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рации от 17.12.2010 № 1897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3.1.5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Мониторинг адапта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ции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обучающихся 1-х, 5-х, 10-х классов к но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вым условиям обуче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 xml:space="preserve">1 раз в год (до 15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ноября)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Предоставление информа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ции о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результатах адапта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ции обучающихся 1,5,10 классов к новым условиям обучения в текущем учеб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ном году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 xml:space="preserve">приказ Министерства здравоохранения и социального развития РФ от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 xml:space="preserve">26.08.2010X2 761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3.1.6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Мониторинг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проф-предпочтений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Для определения даль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нейшей траектории разви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тия обучающегося </w:t>
            </w:r>
            <w:r w:rsidRPr="007F0B2F">
              <w:rPr>
                <w:rStyle w:val="FontStyle68"/>
                <w:sz w:val="24"/>
                <w:szCs w:val="24"/>
              </w:rPr>
              <w:t xml:space="preserve">и </w:t>
            </w:r>
            <w:r w:rsidRPr="007F0B2F">
              <w:rPr>
                <w:rStyle w:val="FontStyle69"/>
                <w:sz w:val="24"/>
                <w:szCs w:val="24"/>
              </w:rPr>
              <w:t>ис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пользовании в проф. ори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ентации обучающегося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Министерства здравоохранения </w:t>
            </w:r>
            <w:r w:rsidRPr="004B541D">
              <w:rPr>
                <w:rStyle w:val="FontStyle68"/>
                <w:b w:val="0"/>
                <w:sz w:val="24"/>
                <w:szCs w:val="24"/>
              </w:rPr>
              <w:t xml:space="preserve">и </w:t>
            </w:r>
            <w:r w:rsidRPr="007F0B2F">
              <w:rPr>
                <w:rStyle w:val="FontStyle69"/>
                <w:sz w:val="24"/>
                <w:szCs w:val="24"/>
              </w:rPr>
              <w:t xml:space="preserve">социального развития РФ от 26.08.2010 № 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4B541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3.2.</w:t>
            </w:r>
            <w:r w:rsidRPr="004B541D">
              <w:rPr>
                <w:rStyle w:val="FontStyle69"/>
                <w:sz w:val="24"/>
                <w:szCs w:val="24"/>
              </w:rPr>
              <w:t xml:space="preserve">Совершенствование </w:t>
            </w:r>
            <w:r w:rsidRPr="004B541D">
              <w:rPr>
                <w:rStyle w:val="FontStyle68"/>
                <w:b w:val="0"/>
                <w:sz w:val="24"/>
                <w:szCs w:val="24"/>
              </w:rPr>
              <w:t>профессиональной деятельности</w:t>
            </w:r>
          </w:p>
        </w:tc>
      </w:tr>
      <w:tr w:rsidR="00FC7B7D" w:rsidRPr="007F0B2F" w:rsidTr="00FC7B7D">
        <w:trPr>
          <w:gridAfter w:val="1"/>
          <w:wAfter w:w="4675" w:type="dxa"/>
          <w:trHeight w:val="95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3.2.1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spellStart"/>
            <w:r w:rsidRPr="007F0B2F">
              <w:rPr>
                <w:rStyle w:val="FontStyle69"/>
                <w:sz w:val="24"/>
                <w:szCs w:val="24"/>
              </w:rPr>
              <w:t>Портфолио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педагога-психолога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 течение 5 лет ведется по прин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ципу накопления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(может в элек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Фиксация результатов деятельности, необходи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мых для прохождения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ат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>-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spellStart"/>
            <w:r w:rsidRPr="007F0B2F">
              <w:rPr>
                <w:rStyle w:val="FontStyle69"/>
                <w:sz w:val="24"/>
                <w:szCs w:val="24"/>
              </w:rPr>
              <w:t>тестации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и распределения стимулирующей части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(ст. 49);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региональная и муниципальная нормативная база по введению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НСОТ и аттестации педагогических работников 1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4B541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4B541D">
              <w:rPr>
                <w:rStyle w:val="FontStyle61"/>
                <w:sz w:val="24"/>
                <w:szCs w:val="24"/>
              </w:rPr>
              <w:t>4.    Социальный педагог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4.1.</w:t>
            </w:r>
            <w:r w:rsidRPr="004B541D">
              <w:rPr>
                <w:rStyle w:val="FontStyle68"/>
                <w:b w:val="0"/>
                <w:sz w:val="24"/>
                <w:szCs w:val="24"/>
              </w:rPr>
              <w:t>Воспитательная деятельность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4.1.1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Отчет по профилакти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ке безнадзорности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4 раза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Контроль посещаемости учебных занятий, сверка документов и пропусков обучающихся, выполнение Закона «Об образовании РФ»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4B541D">
              <w:rPr>
                <w:rStyle w:val="FontStyle68"/>
                <w:b w:val="0"/>
                <w:sz w:val="24"/>
                <w:szCs w:val="24"/>
              </w:rPr>
              <w:t>Федеральный</w:t>
            </w:r>
            <w:r w:rsidRPr="007F0B2F">
              <w:rPr>
                <w:rStyle w:val="FontStyle68"/>
                <w:sz w:val="24"/>
                <w:szCs w:val="24"/>
              </w:rPr>
              <w:t xml:space="preserve"> </w:t>
            </w:r>
            <w:r w:rsidRPr="007F0B2F">
              <w:rPr>
                <w:rStyle w:val="FontStyle69"/>
                <w:sz w:val="24"/>
                <w:szCs w:val="24"/>
              </w:rPr>
              <w:t>закон от 29.12.2012 № 273-ФЗ «Об образовании в Российской Федерации» (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ч</w:t>
            </w:r>
            <w:proofErr w:type="gramEnd"/>
            <w:r w:rsidRPr="007F0B2F">
              <w:rPr>
                <w:rStyle w:val="FontStyle69"/>
                <w:sz w:val="24"/>
                <w:szCs w:val="24"/>
              </w:rPr>
              <w:t>.5 ст. 66);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здравоохранения и социального развития</w:t>
            </w:r>
          </w:p>
          <w:p w:rsidR="00FC7B7D" w:rsidRPr="007F0B2F" w:rsidRDefault="00FC7B7D" w:rsidP="00907AA0">
            <w:pPr>
              <w:pStyle w:val="a4"/>
              <w:rPr>
                <w:rStyle w:val="FontStyle68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РФ </w:t>
            </w:r>
            <w:r w:rsidRPr="004B541D">
              <w:rPr>
                <w:rStyle w:val="FontStyle68"/>
                <w:b w:val="0"/>
                <w:sz w:val="24"/>
                <w:szCs w:val="24"/>
              </w:rPr>
              <w:t>от</w:t>
            </w:r>
            <w:r w:rsidRPr="007F0B2F">
              <w:rPr>
                <w:rStyle w:val="FontStyle68"/>
                <w:sz w:val="24"/>
                <w:szCs w:val="24"/>
              </w:rPr>
              <w:t xml:space="preserve"> </w:t>
            </w:r>
            <w:r w:rsidRPr="007F0B2F">
              <w:rPr>
                <w:rStyle w:val="FontStyle69"/>
                <w:sz w:val="24"/>
                <w:szCs w:val="24"/>
              </w:rPr>
              <w:t xml:space="preserve">26.08.2010 № 761 </w:t>
            </w:r>
            <w:proofErr w:type="spellStart"/>
            <w:proofErr w:type="gramStart"/>
            <w:r w:rsidRPr="004B541D">
              <w:rPr>
                <w:rStyle w:val="FontStyle68"/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7F0B2F">
              <w:rPr>
                <w:rStyle w:val="FontStyle68"/>
                <w:sz w:val="24"/>
                <w:szCs w:val="24"/>
              </w:rPr>
              <w:t>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24.06.1999 № 120-ФЗ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4.1.2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План работы социаль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ного педагога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Социально-реабилитационное сопро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вождение 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Министерства здравоохранения и социального развития РФ от 26.08.2010 № 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4.1.3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Социальный банк данных («Общешко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льный социальный банк данных»)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Формирование социально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го паспорта Учреждения в целом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здравоохранения и социального развития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РФ от 26.08.2010 №761 и;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24.06.1999 № 120-ФЗ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4B541D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4B541D">
              <w:rPr>
                <w:rStyle w:val="FontStyle69"/>
                <w:sz w:val="24"/>
                <w:szCs w:val="24"/>
              </w:rPr>
              <w:t>4.2.</w:t>
            </w:r>
            <w:r>
              <w:rPr>
                <w:rStyle w:val="FontStyle68"/>
                <w:b w:val="0"/>
                <w:sz w:val="24"/>
                <w:szCs w:val="24"/>
              </w:rPr>
              <w:t>Совершенствование п</w:t>
            </w:r>
            <w:r w:rsidRPr="004B541D">
              <w:rPr>
                <w:rStyle w:val="FontStyle68"/>
                <w:b w:val="0"/>
                <w:sz w:val="24"/>
                <w:szCs w:val="24"/>
              </w:rPr>
              <w:t>рофессиональной деятельности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4.2.1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spellStart"/>
            <w:r w:rsidRPr="007F0B2F">
              <w:rPr>
                <w:rStyle w:val="FontStyle69"/>
                <w:sz w:val="24"/>
                <w:szCs w:val="24"/>
              </w:rPr>
              <w:t>Портфолио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социаль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ного педагога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4B541D">
              <w:rPr>
                <w:rStyle w:val="FontStyle68"/>
                <w:b w:val="0"/>
                <w:sz w:val="24"/>
                <w:szCs w:val="24"/>
              </w:rPr>
              <w:t xml:space="preserve">В </w:t>
            </w:r>
            <w:r w:rsidRPr="007F0B2F">
              <w:rPr>
                <w:rStyle w:val="FontStyle69"/>
                <w:sz w:val="24"/>
                <w:szCs w:val="24"/>
              </w:rPr>
              <w:t>течение 5 лет ведется по прин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ципу накопления (может в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элек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Фиксация результатов деятельности, необходи</w:t>
            </w:r>
            <w:r w:rsidRPr="007F0B2F">
              <w:rPr>
                <w:rStyle w:val="FontStyle69"/>
                <w:sz w:val="24"/>
                <w:szCs w:val="24"/>
              </w:rPr>
              <w:softHyphen/>
            </w:r>
            <w:r w:rsidRPr="004B541D">
              <w:rPr>
                <w:rStyle w:val="FontStyle68"/>
                <w:b w:val="0"/>
                <w:sz w:val="24"/>
                <w:szCs w:val="24"/>
              </w:rPr>
              <w:t>мых</w:t>
            </w:r>
            <w:r w:rsidRPr="007F0B2F">
              <w:rPr>
                <w:rStyle w:val="FontStyle68"/>
                <w:sz w:val="24"/>
                <w:szCs w:val="24"/>
              </w:rPr>
              <w:t xml:space="preserve"> </w:t>
            </w:r>
            <w:r w:rsidRPr="007F0B2F">
              <w:rPr>
                <w:rStyle w:val="FontStyle69"/>
                <w:sz w:val="24"/>
                <w:szCs w:val="24"/>
              </w:rPr>
              <w:t>для прохождения ат</w:t>
            </w:r>
            <w:r w:rsidRPr="007F0B2F">
              <w:rPr>
                <w:rStyle w:val="FontStyle69"/>
                <w:sz w:val="24"/>
                <w:szCs w:val="24"/>
              </w:rPr>
              <w:softHyphen/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тестации и распределения стимулирующей части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Федеральный закон от 29.12.2012 № 273-ФЗ «Об образовании в Российской Федерации» (ст. 49);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региональная и муниципальная нормативная база по введению НСОТ </w:t>
            </w:r>
            <w:r w:rsidRPr="004B541D">
              <w:rPr>
                <w:rStyle w:val="FontStyle68"/>
                <w:b w:val="0"/>
                <w:sz w:val="24"/>
                <w:szCs w:val="24"/>
              </w:rPr>
              <w:lastRenderedPageBreak/>
              <w:t xml:space="preserve">и </w:t>
            </w:r>
            <w:r w:rsidRPr="007F0B2F">
              <w:rPr>
                <w:rStyle w:val="FontStyle69"/>
                <w:sz w:val="24"/>
                <w:szCs w:val="24"/>
              </w:rPr>
              <w:t>аттестации педагогических работников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1"/>
                <w:sz w:val="24"/>
                <w:szCs w:val="24"/>
              </w:rPr>
              <w:lastRenderedPageBreak/>
              <w:t>5. Библиотекарь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4B541D" w:rsidRDefault="00FC7B7D" w:rsidP="00907AA0">
            <w:pPr>
              <w:pStyle w:val="a4"/>
              <w:rPr>
                <w:rStyle w:val="FontStyle69"/>
                <w:b/>
                <w:sz w:val="24"/>
                <w:szCs w:val="24"/>
              </w:rPr>
            </w:pPr>
            <w:r w:rsidRPr="004B541D">
              <w:rPr>
                <w:rStyle w:val="FontStyle68"/>
                <w:b w:val="0"/>
                <w:sz w:val="24"/>
                <w:szCs w:val="24"/>
              </w:rPr>
              <w:t>Учебно-воспитательная деятельность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5.1.1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Отчет о работе биб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лиотеки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полугодие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Подведение итогов рабо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ты.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Для формирования единой информационной среды школы с целью дальней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шего планирования рабо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ты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Министерства здравоохранения </w:t>
            </w:r>
            <w:r w:rsidRPr="004B541D">
              <w:rPr>
                <w:rStyle w:val="FontStyle68"/>
                <w:b w:val="0"/>
                <w:sz w:val="24"/>
                <w:szCs w:val="24"/>
              </w:rPr>
              <w:t xml:space="preserve">и </w:t>
            </w:r>
            <w:r w:rsidRPr="007F0B2F">
              <w:rPr>
                <w:rStyle w:val="FontStyle69"/>
                <w:sz w:val="24"/>
                <w:szCs w:val="24"/>
              </w:rPr>
              <w:t xml:space="preserve">социального развития РФ от 26.08.2010 №761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5.1.2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План работы библио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теки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Составление комплексно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го плана работы Учреждения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Министерства здравоохранения и социального развития РФ от 26.08.2010 №761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5.1.3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Отчет об обеспечен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ности учебниками на начало учебного года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Обеспечение учебной ли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 xml:space="preserve">тературой </w:t>
            </w:r>
            <w:proofErr w:type="gramStart"/>
            <w:r w:rsidRPr="007F0B2F">
              <w:rPr>
                <w:rStyle w:val="FontStyle6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(п.20 ч.1 ст. 34, ст. 35)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5.1.4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Заявка на комплекто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вание книг (в т.ч. учебников) на сле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дующий год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Выполнение федерального государственного стан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дарта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Федеральный закон от 29.12.2012 № 273-ФЗ «Об образовании в Российской Федерации» (п.20 ч.1 ст. 34, ст. 35); приказ Министерства здравоохранения и социального развития РФ от 26.08.2010 № 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5.2</w:t>
            </w:r>
            <w:r>
              <w:rPr>
                <w:rStyle w:val="FontStyle69"/>
                <w:sz w:val="24"/>
                <w:szCs w:val="24"/>
              </w:rPr>
              <w:t xml:space="preserve"> </w:t>
            </w:r>
            <w:r w:rsidRPr="007F0B2F">
              <w:rPr>
                <w:rStyle w:val="FontStyle68"/>
                <w:sz w:val="24"/>
                <w:szCs w:val="24"/>
              </w:rPr>
              <w:t>Ресурсное обеспечение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5.2.1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Паспорт библиотеки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Ресурсное обеспечение основной образовательной программы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(п.2 ч.1 ст. 28);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Министерства здравоохранения и социального развития РФ от 26.08.2010 №761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5.2.2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Инвентарная книга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1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Списание книжного фонда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Министерства здравоохранения и социального развития РФ от 26.08.2010 №761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>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5.2.3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Книга суммарного учета библиотечного фонда библиотеки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общеобразовательного учреждения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Учёт финансовых средств и поступления учебников. Обеспечение качества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формирования библиотеч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ных фондов по их целево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му назначению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 xml:space="preserve">приказ Министерства здравоохранения и социального развития РФ от 26.08.2010 №761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>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Министерства просвещения СССР от 27 декабря 1974 г. № 167 «Об утверждении инструкции о ведении </w:t>
            </w:r>
            <w:r w:rsidRPr="007F0B2F">
              <w:rPr>
                <w:rStyle w:val="FontStyle69"/>
                <w:sz w:val="24"/>
                <w:szCs w:val="24"/>
              </w:rPr>
              <w:lastRenderedPageBreak/>
              <w:t>школьной документации»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Дневник библиотека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ря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Для учёта читателей и по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сещений школьной биб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лиотеки, ведения стати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стики обслуживания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 xml:space="preserve">приказ Министерства здравоохранения и социального развития РФ от 26.08.2010 № 761 </w:t>
            </w:r>
            <w:proofErr w:type="spellStart"/>
            <w:r w:rsidRPr="007F0B2F">
              <w:rPr>
                <w:rStyle w:val="FontStyle69"/>
                <w:sz w:val="24"/>
                <w:szCs w:val="24"/>
              </w:rPr>
              <w:t>н</w:t>
            </w:r>
            <w:proofErr w:type="spellEnd"/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5.3.</w:t>
            </w:r>
            <w:r>
              <w:rPr>
                <w:rStyle w:val="FontStyle68"/>
                <w:sz w:val="24"/>
                <w:szCs w:val="24"/>
              </w:rPr>
              <w:t>Совершенствование профессиональн</w:t>
            </w:r>
            <w:r w:rsidRPr="007F0B2F">
              <w:rPr>
                <w:rStyle w:val="FontStyle68"/>
                <w:sz w:val="24"/>
                <w:szCs w:val="24"/>
              </w:rPr>
              <w:t>ой деятельности</w:t>
            </w:r>
          </w:p>
        </w:tc>
      </w:tr>
      <w:tr w:rsidR="00FC7B7D" w:rsidRPr="007F0B2F" w:rsidTr="00FC7B7D">
        <w:trPr>
          <w:gridAfter w:val="1"/>
          <w:wAfter w:w="4675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5.3.1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proofErr w:type="spellStart"/>
            <w:r w:rsidRPr="007F0B2F">
              <w:rPr>
                <w:rStyle w:val="FontStyle69"/>
                <w:sz w:val="24"/>
                <w:szCs w:val="24"/>
              </w:rPr>
              <w:t>Портфолио</w:t>
            </w:r>
            <w:proofErr w:type="spellEnd"/>
            <w:r w:rsidRPr="007F0B2F">
              <w:rPr>
                <w:rStyle w:val="FontStyle69"/>
                <w:sz w:val="24"/>
                <w:szCs w:val="24"/>
              </w:rPr>
              <w:t xml:space="preserve"> педагога-библиотекаря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В течение 5 лет ведётся по прин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ципу накопления (может в элек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Фиксация результатов деятельности, необходи</w:t>
            </w:r>
            <w:r w:rsidRPr="007F0B2F">
              <w:rPr>
                <w:rStyle w:val="FontStyle69"/>
                <w:sz w:val="24"/>
                <w:szCs w:val="24"/>
              </w:rPr>
              <w:softHyphen/>
              <w:t>мых для прохождения ат</w:t>
            </w:r>
            <w:r w:rsidRPr="007F0B2F">
              <w:rPr>
                <w:rStyle w:val="FontStyle69"/>
                <w:sz w:val="24"/>
                <w:szCs w:val="24"/>
              </w:rPr>
              <w:softHyphen/>
              <w:t>тестации и распределения стимулирующей части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Федеральный закон от 29.12.2012 № 273-ФЗ «Об образовании в Российской Федерации» (ст. 49);</w:t>
            </w:r>
          </w:p>
          <w:p w:rsidR="00FC7B7D" w:rsidRPr="007F0B2F" w:rsidRDefault="00FC7B7D" w:rsidP="00907AA0">
            <w:pPr>
              <w:pStyle w:val="a4"/>
              <w:rPr>
                <w:rStyle w:val="FontStyle69"/>
                <w:sz w:val="24"/>
                <w:szCs w:val="24"/>
              </w:rPr>
            </w:pPr>
            <w:r w:rsidRPr="007F0B2F">
              <w:rPr>
                <w:rStyle w:val="FontStyle69"/>
                <w:sz w:val="24"/>
                <w:szCs w:val="24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</w:tbl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Pr="00115FA4" w:rsidRDefault="00FC7B7D" w:rsidP="00FC7B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Pr="00115FA4">
        <w:rPr>
          <w:rFonts w:ascii="Times New Roman" w:hAnsi="Times New Roman"/>
          <w:sz w:val="24"/>
          <w:szCs w:val="24"/>
        </w:rPr>
        <w:t xml:space="preserve"> к приказу </w:t>
      </w:r>
    </w:p>
    <w:p w:rsidR="00FC7B7D" w:rsidRPr="007A799E" w:rsidRDefault="00FC7B7D" w:rsidP="00FC7B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30.08.2016г. № 100/01</w:t>
      </w:r>
      <w:r w:rsidRPr="00115FA4">
        <w:rPr>
          <w:rFonts w:ascii="Times New Roman" w:hAnsi="Times New Roman"/>
          <w:sz w:val="24"/>
          <w:szCs w:val="24"/>
        </w:rPr>
        <w:t>-о</w:t>
      </w:r>
    </w:p>
    <w:p w:rsidR="00FC7B7D" w:rsidRDefault="00FC7B7D" w:rsidP="00FC7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FC7B7D" w:rsidRDefault="00FC7B7D" w:rsidP="00FC7B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Реестра информаций и отчетов, предоставляемых педагогическими работниками внутри образовательной организации и вышестоящим органам.</w:t>
      </w:r>
    </w:p>
    <w:p w:rsidR="00FC7B7D" w:rsidRDefault="00FC7B7D" w:rsidP="00FC7B7D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C7B7D" w:rsidRPr="007A799E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A799E">
        <w:rPr>
          <w:rFonts w:ascii="Times New Roman" w:hAnsi="Times New Roman"/>
          <w:sz w:val="24"/>
          <w:szCs w:val="24"/>
        </w:rPr>
        <w:t>Настоящий Регламент разработан с целью установления для всех пользователей единых правил применения Реестр информаций и отчетов (далее – Реестр), предоставляемых педагогическими работниками внутри образовательной организации и вышестоящим органам.</w:t>
      </w:r>
    </w:p>
    <w:p w:rsidR="00FC7B7D" w:rsidRPr="007A799E" w:rsidRDefault="00FC7B7D" w:rsidP="00FC7B7D">
      <w:pPr>
        <w:spacing w:after="0"/>
        <w:ind w:left="15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7A799E">
        <w:rPr>
          <w:rFonts w:ascii="Times New Roman" w:hAnsi="Times New Roman"/>
          <w:sz w:val="24"/>
          <w:szCs w:val="24"/>
        </w:rPr>
        <w:t xml:space="preserve">Регламент устанавливает порядок принятия, размещения и область применения Реестра, правила внесения изменений в него, а также определяет </w:t>
      </w:r>
      <w:proofErr w:type="gramStart"/>
      <w:r w:rsidRPr="007A79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799E">
        <w:rPr>
          <w:rFonts w:ascii="Times New Roman" w:hAnsi="Times New Roman"/>
          <w:sz w:val="24"/>
          <w:szCs w:val="24"/>
        </w:rPr>
        <w:t xml:space="preserve"> его соблюдением и ответственность в случае его нарушения.</w:t>
      </w:r>
    </w:p>
    <w:p w:rsidR="00FC7B7D" w:rsidRPr="00857112" w:rsidRDefault="00FC7B7D" w:rsidP="00FC7B7D">
      <w:pPr>
        <w:pStyle w:val="a3"/>
        <w:spacing w:after="0"/>
        <w:ind w:left="1870"/>
        <w:rPr>
          <w:rFonts w:ascii="Times New Roman" w:hAnsi="Times New Roman"/>
          <w:b/>
          <w:sz w:val="24"/>
          <w:szCs w:val="24"/>
        </w:rPr>
      </w:pPr>
    </w:p>
    <w:p w:rsidR="00FC7B7D" w:rsidRPr="007A799E" w:rsidRDefault="00FC7B7D" w:rsidP="00FC7B7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99E">
        <w:rPr>
          <w:rFonts w:ascii="Times New Roman" w:hAnsi="Times New Roman"/>
          <w:b/>
          <w:sz w:val="24"/>
          <w:szCs w:val="24"/>
        </w:rPr>
        <w:t>Принятие, размещение и область применения Реестра.</w:t>
      </w:r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 представляет собой список отчетов и информаций, представляемых в обязательном порядке педагогическими работниками, определяет периодичность и цель представления информаций и отчетов.</w:t>
      </w:r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Реестр разработан в соответствии с Федеральным законом от 29.12.2012 № 273- ФЗ «Об образовании в Российской Федерации», приказом Министерства здравоохранения и социального развития РФ от 26.08.2010 № 761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приказом Министерства просвещения СССР от 27 декабря 1974г. № 167 «Об утверждении инструкции о ведении школьной документации» и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12.09.2012 № ДЛ-150-08 «О сокращении объемов и видов отчетности, представляемой общеобразовательными учреждениями».</w:t>
      </w:r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 подлежит обязательному обсуждению на заседании рабочей группы на уровне образовательной организации  и утверждается локальным нормативным правовым актом образовательной организации, подлежит обязательному размещению на официальном сайте.</w:t>
      </w:r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 предназначен для использования педагогическими работниками и руководителями общеобразовательной организации в текущей деятельности, а также руководителями и специалистами муниципальных органов управления образованием.</w:t>
      </w:r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Привлечение педагогических работников общеобразовательной организации сбору данных для подготовки ответов на запросы различных органов, учреждений и организаций о предоставлении данных не может превышать периодичность сбора и объем данных, </w:t>
      </w:r>
      <w:r>
        <w:rPr>
          <w:rFonts w:ascii="Times New Roman" w:hAnsi="Times New Roman"/>
          <w:sz w:val="24"/>
          <w:szCs w:val="24"/>
        </w:rPr>
        <w:lastRenderedPageBreak/>
        <w:t>содержащихся в отчетных формах Реестра, за исключением случаем, обусловленных чрезвычайными обстоятельствами, сложившимися в регионе (болезни, эпидемии, случаи отравления и др.) или ситуацией, угрожающей здоровью или жизни одного или нескольких обучающихся, и невозможностью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получения данных сведений иначе как у педагогического работника образовательной организации.</w:t>
      </w:r>
    </w:p>
    <w:p w:rsidR="00FC7B7D" w:rsidRDefault="00FC7B7D" w:rsidP="00FC7B7D">
      <w:pPr>
        <w:pStyle w:val="a3"/>
        <w:spacing w:after="0"/>
        <w:ind w:left="187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внесения изменений в Реестр.</w:t>
      </w:r>
    </w:p>
    <w:p w:rsidR="00FC7B7D" w:rsidRDefault="00FC7B7D" w:rsidP="00FC7B7D">
      <w:pPr>
        <w:pStyle w:val="a3"/>
        <w:spacing w:after="0"/>
        <w:ind w:left="18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 может быть изменен и дополнен в случае:</w:t>
      </w:r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требований федерального, регионального, муниципального законодательства;</w:t>
      </w:r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иных случаях по представлению руководителя общеобразовательной организации после проведения общественного обсуждения, рассмотрения результатов членами рабочей группы и внесения положительного решения.</w:t>
      </w:r>
    </w:p>
    <w:p w:rsidR="00FC7B7D" w:rsidRDefault="00FC7B7D" w:rsidP="00FC7B7D">
      <w:pPr>
        <w:pStyle w:val="a3"/>
        <w:spacing w:after="0"/>
        <w:ind w:left="1870"/>
        <w:rPr>
          <w:rFonts w:ascii="Times New Roman" w:hAnsi="Times New Roman"/>
          <w:sz w:val="24"/>
          <w:szCs w:val="24"/>
        </w:rPr>
      </w:pPr>
    </w:p>
    <w:p w:rsidR="00FC7B7D" w:rsidRDefault="00FC7B7D" w:rsidP="00FC7B7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периодичности и объемов предоставления информаций и отчетов, установленных Реестром.</w:t>
      </w:r>
    </w:p>
    <w:p w:rsidR="00FC7B7D" w:rsidRDefault="00FC7B7D" w:rsidP="00FC7B7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за нарушение Реестра.</w:t>
      </w:r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периодичности и объемов предоставления информаций и отчетов, установленных в Реестре, осуществляется учредителем общеобразовательной организации в ходе контрольных мероприятий, а также в ходе проверок отдела государственного контроля и надзора в сфере образования Главного управления образования и молодежной политики.</w:t>
      </w:r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 несет персональную ответственность за предъявление требований к педагогическому работнику организации о предоставлении отчетов и информаций, превышающих периодичность и объем, установленный в Реестре.</w:t>
      </w:r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нарушении руководителем общеобразовательной организации объема и периодичности представления педагогическими работниками данных отчетов, включенных в Реестр, педагоги имеют право обращаться в муниципальный орган управления образованием, а при его ненадлежащем действии (бездействии) – в Главное управление образования и молодежной политики Алтайского края в порядке, установленном Федеральным законом от 02.05.2006 года № 59-ФЗ «О порядке рассмотрения обращений граждан РФ».</w:t>
      </w:r>
      <w:proofErr w:type="gramEnd"/>
    </w:p>
    <w:p w:rsidR="00FC7B7D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подтверждения факта предъявления требований руководителями краевых (муниципальных) общеобразовательных организаций к педагогическим работникам организации о предоставлении отчетов и информаций, превышающих периодичность и объем, установленный в Перечне, учредитель обязан применить к руководителю организации меры дисциплинарного взыскания.</w:t>
      </w:r>
    </w:p>
    <w:p w:rsidR="00FC7B7D" w:rsidRPr="00971DCA" w:rsidRDefault="00FC7B7D" w:rsidP="00FC7B7D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подтверждения факта ненадлежащего действия (бездействия) учредителя в отношении обращения педагогического работника о нарушении руководителем общеобразовательной организации объема и </w:t>
      </w:r>
      <w:r>
        <w:rPr>
          <w:rFonts w:ascii="Times New Roman" w:hAnsi="Times New Roman"/>
          <w:sz w:val="24"/>
          <w:szCs w:val="24"/>
        </w:rPr>
        <w:lastRenderedPageBreak/>
        <w:t>периодичности представления педагогическими работниками данных отчетов, включенных в Реестр, и непосредственно факта вышеуказанного нарушения Главное управление образования и молодежной политики Алтайского края обязано направить в муниципальный орган управления образованием ходатайство о привлечении к дисциплинарной ответственности руководителя соответствующей общеобразовательной организации, допустившего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нарушения.</w:t>
      </w:r>
    </w:p>
    <w:p w:rsidR="00FC7B7D" w:rsidRPr="00857112" w:rsidRDefault="00FC7B7D" w:rsidP="00FC7B7D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FC7B7D" w:rsidRPr="00DC1CCC" w:rsidRDefault="00FC7B7D" w:rsidP="00FC7B7D">
      <w:pPr>
        <w:spacing w:after="0"/>
        <w:rPr>
          <w:rFonts w:ascii="Times New Roman" w:hAnsi="Times New Roman"/>
          <w:sz w:val="24"/>
          <w:szCs w:val="24"/>
        </w:rPr>
      </w:pPr>
    </w:p>
    <w:p w:rsidR="00FC7B7D" w:rsidRPr="00DC1CCC" w:rsidRDefault="00FC7B7D" w:rsidP="00FC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B7D" w:rsidRPr="00DC1CCC" w:rsidRDefault="00FC7B7D" w:rsidP="00FC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B7D" w:rsidRPr="00DC1CCC" w:rsidRDefault="00FC7B7D" w:rsidP="00FC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3A" w:rsidRDefault="00426B3A"/>
    <w:sectPr w:rsidR="00426B3A" w:rsidSect="0042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B2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decimal"/>
      <w:lvlText w:val="%2."/>
      <w:lvlJc w:val="left"/>
      <w:pPr>
        <w:tabs>
          <w:tab w:val="num" w:pos="1150"/>
        </w:tabs>
        <w:ind w:left="1150" w:hanging="360"/>
      </w:pPr>
    </w:lvl>
    <w:lvl w:ilvl="2">
      <w:start w:val="1"/>
      <w:numFmt w:val="decimal"/>
      <w:lvlText w:val="%3."/>
      <w:lvlJc w:val="left"/>
      <w:pPr>
        <w:tabs>
          <w:tab w:val="num" w:pos="1510"/>
        </w:tabs>
        <w:ind w:left="1510" w:hanging="360"/>
      </w:pPr>
    </w:lvl>
    <w:lvl w:ilvl="3">
      <w:start w:val="1"/>
      <w:numFmt w:val="decimal"/>
      <w:lvlText w:val="%4."/>
      <w:lvlJc w:val="left"/>
      <w:pPr>
        <w:tabs>
          <w:tab w:val="num" w:pos="1870"/>
        </w:tabs>
        <w:ind w:left="1870" w:hanging="360"/>
      </w:pPr>
    </w:lvl>
    <w:lvl w:ilvl="4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>
      <w:start w:val="1"/>
      <w:numFmt w:val="decimal"/>
      <w:lvlText w:val="%6."/>
      <w:lvlJc w:val="left"/>
      <w:pPr>
        <w:tabs>
          <w:tab w:val="num" w:pos="2590"/>
        </w:tabs>
        <w:ind w:left="2590" w:hanging="360"/>
      </w:pPr>
    </w:lvl>
    <w:lvl w:ilvl="6">
      <w:start w:val="1"/>
      <w:numFmt w:val="decimal"/>
      <w:lvlText w:val="%7."/>
      <w:lvlJc w:val="left"/>
      <w:pPr>
        <w:tabs>
          <w:tab w:val="num" w:pos="2950"/>
        </w:tabs>
        <w:ind w:left="2950" w:hanging="360"/>
      </w:pPr>
    </w:lvl>
    <w:lvl w:ilvl="7">
      <w:start w:val="1"/>
      <w:numFmt w:val="decimal"/>
      <w:lvlText w:val="%8."/>
      <w:lvlJc w:val="left"/>
      <w:pPr>
        <w:tabs>
          <w:tab w:val="num" w:pos="3310"/>
        </w:tabs>
        <w:ind w:left="3310" w:hanging="360"/>
      </w:pPr>
    </w:lvl>
    <w:lvl w:ilvl="8">
      <w:start w:val="1"/>
      <w:numFmt w:val="decimal"/>
      <w:lvlText w:val="%9."/>
      <w:lvlJc w:val="left"/>
      <w:pPr>
        <w:tabs>
          <w:tab w:val="num" w:pos="3670"/>
        </w:tabs>
        <w:ind w:left="3670" w:hanging="360"/>
      </w:pPr>
    </w:lvl>
  </w:abstractNum>
  <w:abstractNum w:abstractNumId="1">
    <w:nsid w:val="41E65142"/>
    <w:multiLevelType w:val="multilevel"/>
    <w:tmpl w:val="B7887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0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7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8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1360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7D"/>
    <w:rsid w:val="00134594"/>
    <w:rsid w:val="00426B3A"/>
    <w:rsid w:val="00FC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7D"/>
    <w:pPr>
      <w:ind w:left="720"/>
      <w:contextualSpacing/>
    </w:pPr>
  </w:style>
  <w:style w:type="paragraph" w:styleId="a4">
    <w:name w:val="No Spacing"/>
    <w:link w:val="a5"/>
    <w:uiPriority w:val="1"/>
    <w:qFormat/>
    <w:rsid w:val="00FC7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C7B7D"/>
    <w:rPr>
      <w:rFonts w:ascii="Calibri" w:eastAsia="Times New Roman" w:hAnsi="Calibri" w:cs="Times New Roman"/>
      <w:lang w:eastAsia="ru-RU"/>
    </w:rPr>
  </w:style>
  <w:style w:type="paragraph" w:customStyle="1" w:styleId="Style33">
    <w:name w:val="Style33"/>
    <w:basedOn w:val="a"/>
    <w:uiPriority w:val="99"/>
    <w:rsid w:val="00FC7B7D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FC7B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FC7B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basedOn w:val="a0"/>
    <w:uiPriority w:val="99"/>
    <w:rsid w:val="00FC7B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FC7B7D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basedOn w:val="a0"/>
    <w:uiPriority w:val="99"/>
    <w:rsid w:val="00FC7B7D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FC7B7D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basedOn w:val="a0"/>
    <w:uiPriority w:val="99"/>
    <w:rsid w:val="00FC7B7D"/>
    <w:rPr>
      <w:rFonts w:ascii="Times New Roman" w:hAnsi="Times New Roman" w:cs="Times New Roman"/>
      <w:spacing w:val="2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C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3609</Words>
  <Characters>20574</Characters>
  <Application>Microsoft Office Word</Application>
  <DocSecurity>0</DocSecurity>
  <Lines>171</Lines>
  <Paragraphs>48</Paragraphs>
  <ScaleCrop>false</ScaleCrop>
  <Company/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2017-05-15T09:01:00Z</dcterms:created>
  <dcterms:modified xsi:type="dcterms:W3CDTF">2017-05-15T09:04:00Z</dcterms:modified>
</cp:coreProperties>
</file>